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a91ae8b64153b93e3914ec5e0c4960f71bd55b2"/>
    <w:p>
      <w:pPr>
        <w:pStyle w:val="Heading3"/>
      </w:pPr>
      <w:r>
        <w:t xml:space="preserve">Дети района Отрадное записали видеопоздравление с Днём Победы</w:t>
      </w:r>
    </w:p>
    <w:p>
      <w:pPr>
        <w:pStyle w:val="FirstParagraph"/>
      </w:pPr>
      <w:r>
        <w:t xml:space="preserve">08.05.2020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bitrix/admin/htmleditor2/video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1270000" cy="127000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/mnt/u01/sites/otradnoe.mos.ru/www/bitrix/admin/htmleditor2/video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000" cy="127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http://otradnoe.mos.ru/presscenter/true/detail/8885005.html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6" Target="http://otradnoe.mos.ru" TargetMode="External" /><Relationship Type="http://schemas.openxmlformats.org/officeDocument/2006/relationships/hyperlink" Id="rId25" Target="http://otradnoe.mos.ru/presscenter/true/detail/888500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otradnoe.mos.ru" TargetMode="External" /><Relationship Type="http://schemas.openxmlformats.org/officeDocument/2006/relationships/hyperlink" Id="rId25" Target="http://otradnoe.mos.ru/presscenter/true/detail/888500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2025-01-02T03:33:25Z</dcterms:created>
  <dcterms:modified xsi:type="dcterms:W3CDTF">2025-01-02T03:33:25Z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