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a0479f6aeaf5bef928bfea3593f4101267a59"/>
    <w:p>
      <w:pPr>
        <w:pStyle w:val="Heading3"/>
      </w:pPr>
      <w:r>
        <w:t xml:space="preserve">Расписание дистанционной работы студий и секций ГБУ "Юность" 16 апреля</w:t>
      </w:r>
    </w:p>
    <w:p>
      <w:pPr>
        <w:pStyle w:val="FirstParagraph"/>
      </w:pPr>
      <w:r>
        <w:t xml:space="preserve">16.04.2020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  <w:u w:val="single"/>
          </w:rPr>
          <w:t xml:space="preserve">http://yunost-otradnoe.ru/index.php/raspisanie/82-raspisanie/2139-raspisanie-afini-i-ssylki-svao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http://otradnoe.mos.ru/presscenter/true/detail/8838106.html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true/detail/8838106.html" TargetMode="External" /><Relationship Type="http://schemas.openxmlformats.org/officeDocument/2006/relationships/hyperlink" Id="rId20" Target="http://yunost-otradnoe.ru/index.php/raspisanie/82-raspisanie/2139-raspisanie-afini-i-ssylki-sva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true/detail/8838106.html" TargetMode="External" /><Relationship Type="http://schemas.openxmlformats.org/officeDocument/2006/relationships/hyperlink" Id="rId20" Target="http://yunost-otradnoe.ru/index.php/raspisanie/82-raspisanie/2139-raspisanie-afini-i-ssylki-sva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2025-02-12T12:41:18Z</dcterms:created>
  <dcterms:modified xsi:type="dcterms:W3CDTF">2025-02-12T12:41:18Z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