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017b719173b45934b9d1232ffe4978c175dbb"/>
    <w:p>
      <w:pPr>
        <w:pStyle w:val="Heading3"/>
      </w:pPr>
      <w:r>
        <w:t xml:space="preserve">18 февраля кадеты из школы 962 провели патронатную акцию на Раевском кладбище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t xml:space="preserve">18 февраля 2020 года кадеты 8"к" класса ГБОУ Школы № 962 приняли участие в патронатной акции на Раевском кладбище. В братской могиле похоронены бойцы 18-ой воздушно-десантной бригады.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http://otradnoe.mos.ru/presscenter/true/detail/8707170.html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707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707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2025-06-26T06:36:31Z</dcterms:created>
  <dcterms:modified xsi:type="dcterms:W3CDTF">2025-06-26T06:36:31Z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