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0cae1af5892d7624bdbe909bd77aa12379fa6"/>
    <w:p>
      <w:pPr>
        <w:pStyle w:val="Heading3"/>
      </w:pPr>
      <w:r>
        <w:t xml:space="preserve">Когда начинается и заканчивается призыв в армию 2019 года</w:t>
      </w:r>
    </w:p>
    <w:p>
      <w:pPr>
        <w:pStyle w:val="FirstParagraph"/>
      </w:pPr>
      <w:r>
        <w:t xml:space="preserve">05.11.2019</w:t>
      </w:r>
    </w:p>
    <w:bookmarkEnd w:id="20"/>
    <w:bookmarkStart w:id="23" w:name="призыв-в-армию"/>
    <w:p>
      <w:pPr>
        <w:pStyle w:val="Heading1"/>
      </w:pPr>
      <w:r>
        <w:t xml:space="preserve">ПРИЗЫВ В АРМИЮ</w:t>
      </w:r>
    </w:p>
    <w:p>
      <w:pPr>
        <w:pStyle w:val="FirstParagraph"/>
      </w:pPr>
      <w:r>
        <w:t xml:space="preserve">Призыв на военную службу в России по закону проводится 2 раза в год, за исключением некоторых регионов РФ. В установленные законом сроки проводится призыв на военную службу граждан, прошедших первоначальную постановку на воинский учет и которые достигли призывного возраста. Военные комиссариаты стремятся призвать более старших граждан, у которых нет права на отсрочку от армии и по различным причинам ранее не призывались на военную службу. Призыв граждан на военную службу проводится два раза в год на основании указов Президента Российской Федерации. Подробнее об этом мы расскажем ниже.</w:t>
      </w:r>
    </w:p>
    <w:p>
      <w:pPr>
        <w:pStyle w:val="BodyText"/>
      </w:pPr>
      <w:r>
        <w:t xml:space="preserve">КОГДА НАЧИНАЕТСЯ И ЗАКАНЧИВАЕТСЯ ПРИЗЫВ В АРМИЮ 2019 ГОДА</w:t>
      </w:r>
    </w:p>
    <w:p>
      <w:pPr>
        <w:pStyle w:val="BodyText"/>
      </w:pPr>
      <w:r>
        <w:t xml:space="preserve">Сроки призывных мероприятий определены законом и всегда одни и те же. Весенний призыв начинается 1 апреля и заканчивается 15 июля. Осенний призыв начинается 1 октября, а заканчивается 31 декабря. Срок службы в армии составляет один год, пересмотр в сторону увеличения либо уменьшения пока не планируется.</w:t>
      </w:r>
    </w:p>
    <w:p>
      <w:pPr>
        <w:pStyle w:val="BodyText"/>
      </w:pPr>
      <w:r>
        <w:t xml:space="preserve">Для отдельных категорий граждан установлены специальные сроки призыва:</w:t>
      </w:r>
    </w:p>
    <w:p>
      <w:pPr>
        <w:pStyle w:val="BodyText"/>
      </w:pPr>
      <w:r>
        <w:t xml:space="preserve">· проживающие в отдельных районах Крайнего Севера или отдельных местностях, приравненных к районам Крайнего Севера, призываются на военную службу с 1 мая по 15 июля или с 1 ноября по 31 декабря;</w:t>
      </w:r>
    </w:p>
    <w:p>
      <w:pPr>
        <w:pStyle w:val="BodyText"/>
      </w:pPr>
      <w:r>
        <w:t xml:space="preserve">· проживающие в сельской местности и непосредственно занятые на посевных и уборочных работах, призываются на военную службу с 15 октября по 31 декабря;</w:t>
      </w:r>
    </w:p>
    <w:p>
      <w:pPr>
        <w:pStyle w:val="BodyText"/>
      </w:pPr>
      <w:r>
        <w:t xml:space="preserve">· являющиеся педагогическими работниками в образовательных учреждениях, призываются на военную службу с 1 мая по 15 июля.</w:t>
      </w:r>
    </w:p>
    <w:p>
      <w:pPr>
        <w:pStyle w:val="BodyText"/>
      </w:pPr>
      <w:r>
        <w:t xml:space="preserve">Женщины (даже из числа военнообязанных) не призываются в армию и не обязаны служить, хотя данный вопрос и обсуждается в Правительстве в последние годы. Сроки призыва в армию утверждены в статье 25 Федерального закона «О воинской обязанности и военной службе» Призывные мероприятия могут осуществляться только в установленные даты весеннего и осеннего призыва в армию.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http://otradnoe.mos.ru/presscenter/true/detail/8465930.html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tradnoe.mos.ru" TargetMode="External" /><Relationship Type="http://schemas.openxmlformats.org/officeDocument/2006/relationships/hyperlink" Id="rId21" Target="http://otradnoe.mos.ru/presscenter/true/detail/84659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tradnoe.mos.ru" TargetMode="External" /><Relationship Type="http://schemas.openxmlformats.org/officeDocument/2006/relationships/hyperlink" Id="rId21" Target="http://otradnoe.mos.ru/presscenter/true/detail/84659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2025-06-18T03:07:34Z</dcterms:created>
  <dcterms:modified xsi:type="dcterms:W3CDTF">2025-06-18T03:07:34Z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