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1d472462bb79578a71a5808811624a8f664de"/>
    <w:p>
      <w:pPr>
        <w:pStyle w:val="Heading3"/>
      </w:pPr>
      <w:r>
        <w:t xml:space="preserve">Акция общественного патроната "Пусть свечи памяти горят"</w:t>
      </w:r>
    </w:p>
    <w:p>
      <w:pPr>
        <w:pStyle w:val="FirstParagraph"/>
      </w:pPr>
      <w:r>
        <w:t xml:space="preserve">17.06.2019</w:t>
      </w:r>
    </w:p>
    <w:p>
      <w:pPr>
        <w:pStyle w:val="BodyText"/>
      </w:pPr>
      <w:r>
        <w:t xml:space="preserve">Пусть свечи памяти горят.</w:t>
      </w:r>
    </w:p>
    <w:p>
      <w:pPr>
        <w:pStyle w:val="BodyText"/>
      </w:pPr>
      <w:r>
        <w:t xml:space="preserve">14 июня будущие кадеты – участники Летней кадетской школы, стали участниками акции общественного патроната, посвященной Дню памяти и скорби, на братской могиле защитников Москвы на Владыкинском кладбище. Они провели митинг, Минуту молчания и возложили красные гвоздики. Памяти павших будем достойны!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http://otradnoe.mos.ru/presscenter/true/detail/8154643.html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54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154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2025-06-28T01:15:55Z</dcterms:created>
  <dcterms:modified xsi:type="dcterms:W3CDTF">2025-06-28T01:15:55Z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