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74a80ead884e459732ffa9359eabf587363e0a"/>
    <w:p>
      <w:pPr>
        <w:pStyle w:val="Heading3"/>
      </w:pPr>
      <w:r>
        <w:t xml:space="preserve">Жители 11 участков улиц СВАО могут оформить резидентное парковочное разрешение</w:t>
      </w:r>
    </w:p>
    <w:p>
      <w:pPr>
        <w:pStyle w:val="FirstParagraph"/>
      </w:pPr>
      <w:r>
        <w:t xml:space="preserve">24.07.2025</w:t>
      </w:r>
    </w:p>
    <w:p>
      <w:pPr>
        <w:pStyle w:val="BodyText"/>
      </w:pPr>
      <w:r>
        <w:t xml:space="preserve">В районах Бабушкинский, Марьина Роща, Останкинский, Отрадное, Ростокино и Свиблово с 15 августа 2025 года будет расширена зона резидентных разрешений. Жители 11 участков улиц СВАО в этих районах могут оформить резидентное парковочное разрешение на сайте mos.ru уже сейчас.</w:t>
      </w:r>
    </w:p>
    <w:p>
      <w:pPr>
        <w:pStyle w:val="BodyText"/>
      </w:pPr>
      <w:r>
        <w:t xml:space="preserve">Резидентное парковочное разрешение дает право резиденту, проживающему по адресу, включенному в территорию платных парковок, бесплатно парковаться в своем районе ежедневно с 20:00 до 8:00 в течение 1-3 лет по выбору (за исключением парковок для грузового транспорта, автобусов и мест для инвалидов). После внесения резидентной платы в размере 3 000 ₽ в год автовладелец может парковаться без оплаты круглосуточно.</w:t>
      </w:r>
    </w:p>
    <w:p>
      <w:pPr>
        <w:pStyle w:val="BodyText"/>
      </w:pPr>
      <w:r>
        <w:t xml:space="preserve">Оформить резидентное парковочное разрешение может собственник квартиры или её доли; наниматель квартиры или её доли по договору социального найма либо наниматель квартиры по договору служебного найма. На одно жилое помещение можно получить не более двух разрешений</w:t>
      </w:r>
    </w:p>
    <w:p>
      <w:pPr>
        <w:pStyle w:val="BodyText"/>
      </w:pPr>
      <w:r>
        <w:rPr>
          <w:bCs/>
          <w:b/>
        </w:rPr>
        <w:t xml:space="preserve">Перечень участков улиц в Северо-Восточном округе, на которые с 15 августа будет расширена зона резидентных разрешений:</w:t>
      </w:r>
    </w:p>
    <w:p>
      <w:pPr>
        <w:pStyle w:val="BodyText"/>
      </w:pPr>
      <w:r>
        <w:t xml:space="preserve">- Новый Берингов проезд (четная сторона)</w:t>
      </w:r>
    </w:p>
    <w:p>
      <w:pPr>
        <w:pStyle w:val="BodyText"/>
      </w:pPr>
      <w:r>
        <w:t xml:space="preserve">- улица Летчика Бабушкина (нечетная сторона от улицы Осташковская до улицы Енисейская и четная сторона от улицы Енисейская до улицы Менжинского)</w:t>
      </w:r>
    </w:p>
    <w:p>
      <w:pPr>
        <w:pStyle w:val="BodyText"/>
      </w:pPr>
      <w:r>
        <w:t xml:space="preserve">- Староватутинский проезд</w:t>
      </w:r>
    </w:p>
    <w:p>
      <w:pPr>
        <w:pStyle w:val="BodyText"/>
      </w:pPr>
      <w:r>
        <w:t xml:space="preserve">- 14-й проезд Марьиной Рощи</w:t>
      </w:r>
    </w:p>
    <w:p>
      <w:pPr>
        <w:pStyle w:val="BodyText"/>
      </w:pPr>
      <w:r>
        <w:t xml:space="preserve">- 3-я Новоостанкинская улица (проезд между Новомосковской улицей и Аргуновской улицей)</w:t>
      </w:r>
    </w:p>
    <w:p>
      <w:pPr>
        <w:pStyle w:val="BodyText"/>
      </w:pPr>
      <w:r>
        <w:t xml:space="preserve">- 2-я Новоостанкинская улица (от улицы Новомосковская до улицы Аргуновская)</w:t>
      </w:r>
    </w:p>
    <w:p>
      <w:pPr>
        <w:pStyle w:val="BodyText"/>
      </w:pPr>
      <w:r>
        <w:t xml:space="preserve">- Северный бульвар</w:t>
      </w:r>
    </w:p>
    <w:p>
      <w:pPr>
        <w:pStyle w:val="BodyText"/>
      </w:pPr>
      <w:r>
        <w:t xml:space="preserve">- Алтуфьевское шоссе с дублерами (нечетная сторона от пересечения с Сигнальным проездом до улицы Декабристов и четная сторона от Сигнального проезда до ж/д)</w:t>
      </w:r>
    </w:p>
    <w:p>
      <w:pPr>
        <w:pStyle w:val="BodyText"/>
      </w:pPr>
      <w:r>
        <w:t xml:space="preserve">- 1-й Сельскохозяйственный проезд</w:t>
      </w:r>
    </w:p>
    <w:p>
      <w:pPr>
        <w:pStyle w:val="BodyText"/>
      </w:pPr>
      <w:r>
        <w:t xml:space="preserve">- Снежная улица (от улицы Седова до улицы Амундсена)</w:t>
      </w:r>
    </w:p>
    <w:p>
      <w:pPr>
        <w:pStyle w:val="BodyText"/>
      </w:pPr>
      <w:r>
        <w:t xml:space="preserve">- Новый Берингов проезд (нечетная сторона)</w:t>
      </w:r>
    </w:p>
    <w:p>
      <w:pPr>
        <w:pStyle w:val="BodyText"/>
      </w:pPr>
      <w:r>
        <w:t xml:space="preserve">Подробная информация о порядке получения резидентного парковочного разрешения доступна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http://otradnoe.mos.ru/presscenter/true/detail/13122554.html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13122554.html" TargetMode="External" /><Relationship Type="http://schemas.openxmlformats.org/officeDocument/2006/relationships/hyperlink" Id="rId20" Target="https://parking.mos.ru/benefits/residents/resident-plac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13122554.html" TargetMode="External" /><Relationship Type="http://schemas.openxmlformats.org/officeDocument/2006/relationships/hyperlink" Id="rId20" Target="https://parking.mos.ru/benefits/residents/resident-plac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2025-07-24T17:20:31Z</dcterms:created>
  <dcterms:modified xsi:type="dcterms:W3CDTF">2025-07-24T17:20:31Z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