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a3a0de73e731522f51503b76e22cd33cb5b9d4"/>
    <w:p>
      <w:pPr>
        <w:pStyle w:val="Heading3"/>
      </w:pPr>
      <w:r>
        <w:t xml:space="preserve">Отделение СФР по Москве и Московской области предостерегает: не поддавайтесь на уловки мошенников!</w:t>
      </w:r>
    </w:p>
    <w:p>
      <w:pPr>
        <w:pStyle w:val="FirstParagraph"/>
      </w:pPr>
      <w:r>
        <w:t xml:space="preserve">23.08.2024</w:t>
      </w:r>
    </w:p>
    <w:p>
      <w:pPr>
        <w:pStyle w:val="BodyText"/>
      </w:pPr>
      <w:r>
        <w:t xml:space="preserve">Злоумышленники постоянно ищут способы обмана граждан, особенно старшего возраста. Из-за этого доверчивые пенсионеры часто сталкиваются с различными манипуляциями и становятся жертвами сторонних лиц.</w:t>
      </w:r>
    </w:p>
    <w:p>
      <w:pPr>
        <w:pStyle w:val="BodyText"/>
      </w:pPr>
      <w:r>
        <w:t xml:space="preserve">Как обманывают:</w:t>
      </w:r>
    </w:p>
    <w:p>
      <w:pPr>
        <w:pStyle w:val="BodyText"/>
      </w:pPr>
      <w:r>
        <w:t xml:space="preserve">1. публикуют в интернете недостоверные сведения о проверках со стороны Социального фонда, налоговой инспекции и органов социальной защиты населения;</w:t>
      </w:r>
    </w:p>
    <w:p>
      <w:pPr>
        <w:pStyle w:val="BodyText"/>
      </w:pPr>
      <w:r>
        <w:t xml:space="preserve">2. распространяют информацию о том, что сотрудники фонда обходят квартиры в целях сверки прописки по официальным документам с реальным местом проживания. Если пенсионер не живет по месту постоянной регистрации, его выплаты якобы урежут или вообще снимут, при этом могут привлечь к ответственности, вплоть до уголовной;</w:t>
      </w:r>
    </w:p>
    <w:p>
      <w:pPr>
        <w:pStyle w:val="BodyText"/>
      </w:pPr>
      <w:r>
        <w:t xml:space="preserve">3. навязывают платные услуги: пенсионерам, в частности, предлагают защиту от мнимых проверок, варианты решения вопросов с официальными органами.</w:t>
      </w:r>
    </w:p>
    <w:p>
      <w:pPr>
        <w:pStyle w:val="BodyText"/>
      </w:pPr>
      <w:r>
        <w:t xml:space="preserve">В последнее время Отделение СФР по Москве и Московской области фиксирует многочисленные обращения о новой мошеннической схеме с использованием мессенджеров (Telegram, WhatsApp). Сторонние лица представляются сотрудниками регионального Отделения фонда, предлагают произвести перерасчет страхового стажа, помочь в решении проблем со штрафными санкциями, убеждают предоставить свои персональные данные, а также просят назвать пришедший в смс код для получения доступа к порталу госуслуг либо к электронным сервисам банковских организаций.</w:t>
      </w:r>
    </w:p>
    <w:p>
      <w:pPr>
        <w:pStyle w:val="BodyText"/>
      </w:pPr>
      <w:r>
        <w:t xml:space="preserve">Отделение СФР по Москве и Московской области напоминает о простых мерах предосторожности и финансовой безопасности. Сотрудники фонда никогда не ходят по домам с какими-либо проверками или опросами. Если к вам пришли незнакомцы и представились работниками Социального фонда — не верьте, это мошенники!</w:t>
      </w:r>
    </w:p>
    <w:p>
      <w:pPr>
        <w:pStyle w:val="BodyText"/>
      </w:pPr>
      <w:r>
        <w:t xml:space="preserve">«Прошу граждан быть бдительными и не доверять сомнительным предложениям, — призвал заместитель управляющего Отделением СФР по Москве и Московской области</w:t>
      </w:r>
      <w:r>
        <w:t xml:space="preserve"> </w:t>
      </w:r>
      <w:r>
        <w:rPr>
          <w:bCs/>
          <w:b/>
        </w:rPr>
        <w:t xml:space="preserve">Алексей Путин</w:t>
      </w:r>
      <w:r>
        <w:t xml:space="preserve">. — Получить услуги Социального фонда можно бесплатно в клиентских службах по экстерриториальному принципу, в МФЦ, а также на портале госуслуг. Отмечу, что многие выплаты предоставляются проактивно на основании имеющихся у нас данных».</w:t>
      </w:r>
    </w:p>
    <w:p>
      <w:pPr>
        <w:pStyle w:val="BodyText"/>
      </w:pPr>
      <w:r>
        <w:rPr>
          <w:iCs/>
          <w:i/>
          <w:bCs/>
          <w:b/>
        </w:rPr>
        <w:t xml:space="preserve">Если остались вопросы, вы всегда можете посмотреть информацию на официальном сайте СФР, социальных сетях ВК (</w:t>
      </w:r>
      <w:hyperlink r:id="rId20">
        <w:r>
          <w:rPr>
            <w:rStyle w:val="Hyperlink"/>
            <w:iCs/>
            <w:i/>
          </w:rPr>
          <w:t xml:space="preserve">https://vk.com/sfr.moskva.i.moskovskaya.oblast</w:t>
        </w:r>
      </w:hyperlink>
      <w:r>
        <w:rPr>
          <w:iCs/>
          <w:i/>
          <w:bCs/>
          <w:b/>
        </w:rPr>
        <w:t xml:space="preserve">), ОК (</w:t>
      </w:r>
      <w:hyperlink r:id="rId21">
        <w:r>
          <w:rPr>
            <w:rStyle w:val="Hyperlink"/>
            <w:iCs/>
            <w:i/>
          </w:rPr>
          <w:t xml:space="preserve">https://ok.ru/sfr.msk.i.moskobl</w:t>
        </w:r>
      </w:hyperlink>
      <w:r>
        <w:rPr>
          <w:iCs/>
          <w:i/>
          <w:bCs/>
          <w:b/>
        </w:rPr>
        <w:t xml:space="preserve">), ТГ (</w:t>
      </w:r>
      <w:hyperlink r:id="rId22">
        <w:r>
          <w:rPr>
            <w:rStyle w:val="Hyperlink"/>
            <w:iCs/>
            <w:i/>
          </w:rPr>
          <w:t xml:space="preserve">https://t.me/sfr_moskva_i_moskovskayaoblast</w:t>
        </w:r>
      </w:hyperlink>
      <w:r>
        <w:rPr>
          <w:iCs/>
          <w:i/>
          <w:bCs/>
          <w:b/>
        </w:rPr>
        <w:t xml:space="preserve">), позвонить специалистам Отделения СФР по Москве и Московской области по телефону единого контакт-центра взаимодействия с гражданами 8 (800) 100-00-01 (работает круглосуточно, звонок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http://otradnoe.mos.ru/presscenter/true/detail/12532927.html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12532927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tradnoe.mos.ru" TargetMode="External" /><Relationship Type="http://schemas.openxmlformats.org/officeDocument/2006/relationships/hyperlink" Id="rId23" Target="http://otradnoe.mos.ru/presscenter/true/detail/12532927.html" TargetMode="External" /><Relationship Type="http://schemas.openxmlformats.org/officeDocument/2006/relationships/hyperlink" Id="rId21" Target="https://ok.ru/sfr.msk.i.moskobl" TargetMode="External" /><Relationship Type="http://schemas.openxmlformats.org/officeDocument/2006/relationships/hyperlink" Id="rId22" Target="https://t.me/sfr_moskva_i_moskovskayaoblast" TargetMode="External" /><Relationship Type="http://schemas.openxmlformats.org/officeDocument/2006/relationships/hyperlink" Id="rId20" Target="https://vk.com/sfr.moskva.i.moskovskaya.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2024-09-28T23:37:43Z</dcterms:created>
  <dcterms:modified xsi:type="dcterms:W3CDTF">2024-09-28T23:37:43Z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