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оп-3-выписок-из-егрн-в-столице"/>
    <w:p>
      <w:pPr>
        <w:pStyle w:val="Heading3"/>
      </w:pPr>
      <w:r>
        <w:t xml:space="preserve">Топ-3 выписок из ЕГРН в столице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рассказала, какие выписки из Единого государственного реестра недвижимости (ЕГРН) пользовались наибольшей популярностью с начала года.</w:t>
      </w:r>
    </w:p>
    <w:p>
      <w:pPr>
        <w:pStyle w:val="BodyText"/>
      </w:pPr>
      <w:r>
        <w:rPr>
          <w:bCs/>
          <w:b/>
        </w:rPr>
        <w:t xml:space="preserve">Выписка из реестра недвижимости является основным документом, подтверждающим право собственности на объект недвижимости. Применение данных сведений очень широко, они понадобятся, к примеру, при проведении сделок с недвижимостью, при открытии наследства или оспаривании сделок в суде. Эксперты столичной Кадастровой палаты составили рейтинг выписок из реестра недвижимости с общедоступными сведениями, наиболее востребованных за 10 месяцев 2022 года.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 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 о характеристиках объекта и зарегистрированных правах на него, об объекте недвижимости, а также о переходе прав на объект.</w:t>
      </w:r>
    </w:p>
    <w:p>
      <w:pPr>
        <w:pStyle w:val="BodyText"/>
      </w:pPr>
      <w:r>
        <w:t xml:space="preserve">За 10 месяцев текущего года наибольшее количество запросов в Кадастровую палату по Москве поступило в целях получения выписки об объекте недвижимости – подготовлено 4,45 млн сведений. За аналогичный период прошлого года ее запрашивали практически в 2 раза реже – выдано 2,27 млн выписок.</w:t>
      </w:r>
    </w:p>
    <w:p>
      <w:pPr>
        <w:pStyle w:val="BodyText"/>
      </w:pPr>
      <w:r>
        <w:t xml:space="preserve">Данная выписка содержит наиболее полную информацию о характеристиках объекта недвижимости. В ней указано, к примеру, попадает ли земельный участок в границы охранной зоны или зоны с особыми условиями использования территории.</w:t>
      </w:r>
    </w:p>
    <w:p>
      <w:pPr>
        <w:pStyle w:val="BodyText"/>
      </w:pPr>
      <w:r>
        <w:t xml:space="preserve">Второе место по популярности заняла выписка об основных характеристиках и зарегистрированных правах на объект недвижимости. Кадастровой палатой по Москве было выдано 1,01 млн таких сведений. За аналогичный период прошлого года – 620 тыс.</w:t>
      </w:r>
    </w:p>
    <w:p>
      <w:pPr>
        <w:pStyle w:val="BodyText"/>
      </w:pPr>
      <w:r>
        <w:t xml:space="preserve">В документе можно посмотреть информацию о возможном ограничении прав и обременении объекта, план расположения помещения на этаже, схематическое отображение расположения объекта на земельном участке. Также в данной выписке можно проверить наличие отметки о согласии или отсутствии согласия супруга (супруги) на продажу объекта недвижимости.</w:t>
      </w:r>
    </w:p>
    <w:p>
      <w:pPr>
        <w:pStyle w:val="BodyText"/>
      </w:pPr>
      <w:r>
        <w:t xml:space="preserve">Замыкает тройку лидеров выписка о переходе прав на объект недвижимости. За 10 месяцев было подготовлено 986 тыс. таких документов, в прошлом году – 824 тыс.</w:t>
      </w:r>
    </w:p>
    <w:p>
      <w:pPr>
        <w:pStyle w:val="BodyText"/>
      </w:pPr>
      <w:r>
        <w:t xml:space="preserve">Эта выписка расскажет «историю» владения объектом недвижимости, она содержит информацию не только о текущем владельце, но и о предыдущих собственниках. При этом указываются даты регистрации переходов права собственности и вид документа, на основании которого был зарегистрирован такой переход права.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«Ежегодно мы наблюдаем востребованность сведений из реестра недвижимости. Так, в годовом выражении количество выданных документов увеличилось в среднем в 2 раза практически по всем видам сведений. Как и ранее, заявители отдают предпочтение получению сведений в электронном виде – 99 % из них выдается именно в «цифре»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http://otradnoe.mos.ru/presscenter/true/detail/11286387.html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1286387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1286387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2023-12-15T02:41:38Z</dcterms:created>
  <dcterms:modified xsi:type="dcterms:W3CDTF">2023-12-15T02:41:38Z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