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8ea536eb4fd25dd31c0bdf10e59312285a7f8"/>
    <w:p>
      <w:pPr>
        <w:pStyle w:val="Heading3"/>
      </w:pPr>
      <w:r>
        <w:t xml:space="preserve">Ежегодная акция "Ночь музеев" пройдет в Москве 21 мая</w:t>
      </w:r>
    </w:p>
    <w:p>
      <w:pPr>
        <w:pStyle w:val="FirstParagraph"/>
      </w:pPr>
      <w:r>
        <w:t xml:space="preserve">19.05.2022</w:t>
      </w:r>
    </w:p>
    <w:p>
      <w:pPr>
        <w:pStyle w:val="BodyText"/>
      </w:pPr>
      <w:r>
        <w:t xml:space="preserve">В этом году общегородская акция «Ночь в музее» пройдет в 16-ый раз! Более 230 бесплатных мероприятий в городских, ведомственных и частных музеях и галереях, а также в театрах, библиотеках и парках пройдут в ночь с 21 на 22 мая.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 уникальные выставки и спектакли, освойте мастерство домашнего рукоделия и живописи, участвуйте в творческих мастер-классах, познавательных экскурсиях и семинарах в онлайн и офлайн форматах вместе с культурными учреждениями столицы.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Большая часть мероприятий будет проходить с 19:00 21 мая 2022 г. до 00:00 22 мая 2022 г., однако некоторые площадки будут работать по своему расписанию. Знакомьтесь с полной программой акции, выбирайте самое интересное для вас и присоединяйтесь!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  <w:u w:val="single"/>
          </w:rPr>
          <w:t xml:space="preserve">Ночь музеев - 2022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акции — Министерство культуры Российской Федерации и портал культурного наследия и традиций России «Культура.РФ».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http://otradnoe.mos.ru/presscenter/true/detail/10814628.html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0814628.html" TargetMode="External" /><Relationship Type="http://schemas.openxmlformats.org/officeDocument/2006/relationships/hyperlink" Id="rId20" Target="https://museumnight.culture.ru/?ysclid=l3cln00q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0814628.html" TargetMode="External" /><Relationship Type="http://schemas.openxmlformats.org/officeDocument/2006/relationships/hyperlink" Id="rId20" Target="https://museumnight.culture.ru/?ysclid=l3cln00q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2025-08-04T11:47:14Z</dcterms:created>
  <dcterms:modified xsi:type="dcterms:W3CDTF">2025-08-04T11:47:14Z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