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cd1e2b2c15bfd7b29f65fd1e15679372b5ec"/>
    <w:p>
      <w:pPr>
        <w:pStyle w:val="Heading3"/>
      </w:pPr>
      <w:r>
        <w:t xml:space="preserve">В апреле в Школе акварели Сергея Андрияки пройдут Дни открытых дверей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Дни открытых дверей пройдут 9 апреля 2022 г. в Школе акварели Сергея Андрияки (Гороховский пер., д.17), а также 16 апреля 2022 г. в Академии акварели и изящных искусств (ул. Академика Варги, д.15).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программе: Встреча с педагогическими коллективами Школы и Академии, пробные и открытые уроки, посещение специализированных мастерских, выставки, тематические экскурсии, лекции, концерты классической музыки. Вход свободный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http://otradnoe.mos.ru/presscenter/true/detail/10716018.html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716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716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2025-01-04T10:35:23Z</dcterms:created>
  <dcterms:modified xsi:type="dcterms:W3CDTF">2025-01-04T10:35:23Z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