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1ab16016eaf1e18215207d1047379754b98b2"/>
    <w:p>
      <w:pPr>
        <w:pStyle w:val="Heading3"/>
      </w:pPr>
      <w:r>
        <w:t xml:space="preserve">"Клуб здорового питания" проводит бесплатные онлайн-занятия</w:t>
      </w:r>
    </w:p>
    <w:p>
      <w:pPr>
        <w:pStyle w:val="FirstParagraph"/>
      </w:pPr>
      <w:r>
        <w:t xml:space="preserve">25.08.2021</w:t>
      </w:r>
    </w:p>
    <w:p>
      <w:pPr>
        <w:pStyle w:val="BodyText"/>
      </w:pPr>
      <w:r>
        <w:t xml:space="preserve">«Клуб здорового питания Юлии Артемовой» с сентября 2019 года участвует в реализации проекта Мэра Москвы «Московское долголетие».</w:t>
      </w:r>
    </w:p>
    <w:p>
      <w:pPr>
        <w:pStyle w:val="BodyText"/>
      </w:pPr>
      <w:r>
        <w:t xml:space="preserve">Основные цели работы Клуба в проекте «Московское долголетие» - формирование и внедрение в повседневный обиход граждан старшего поколения принципов здорового образа жизни, активизация участия пожилых людей в жизни общества, создание условий для повышения качества жизни пожилых граждан.</w:t>
      </w:r>
    </w:p>
    <w:p>
      <w:pPr>
        <w:pStyle w:val="BodyText"/>
      </w:pPr>
      <w:bookmarkStart w:id="20" w:name="X7124b4bec6839b6ef462a4e850311539c6911d5"/>
      <w:bookmarkEnd w:id="20"/>
      <w:r>
        <w:t xml:space="preserve"> </w:t>
      </w:r>
      <w:r>
        <w:t xml:space="preserve">В связи с угрозой распространения коронавирусной инфекции и введением ограничительных мер, занятия Клуба проводятся в соответствии с Временным регламентом организации работы по проведению досуговых онлайн-занятий в рамках реализации проекта «Московское долголетие», утвержденным приказом Департамента труда и социальной защиты населения города Москвы (ДТиСЗН) от 30 сентября 2020 г. № 1173 (в редакции приказа ДТиСЗН от 9 декабря 2020 г. № 1438).</w:t>
      </w:r>
    </w:p>
    <w:p>
      <w:pPr>
        <w:pStyle w:val="BodyText"/>
      </w:pPr>
      <w:r>
        <w:t xml:space="preserve">В настоящее время для граждан старшего поколения открыто 197 онлайн-групп по следующим направлениям:</w:t>
      </w:r>
    </w:p>
    <w:p>
      <w:pPr>
        <w:pStyle w:val="BodyText"/>
      </w:pPr>
      <w:r>
        <w:t xml:space="preserve">«Фейс-фитнес» (программа Московского долголетия «Красота и Стиль»)</w:t>
      </w:r>
    </w:p>
    <w:p>
      <w:pPr>
        <w:pStyle w:val="BodyText"/>
      </w:pPr>
      <w:r>
        <w:t xml:space="preserve">«Здоровое похудение 55+» (программа Московского долголетия «Здорово жить»)</w:t>
      </w:r>
    </w:p>
    <w:p>
      <w:pPr>
        <w:pStyle w:val="BodyText"/>
      </w:pPr>
      <w:r>
        <w:t xml:space="preserve">«Актерское мастерство и сценическая речь» (программа Московского долголетия «Московский театрал»).</w:t>
      </w:r>
    </w:p>
    <w:p>
      <w:pPr>
        <w:pStyle w:val="BodyText"/>
      </w:pPr>
      <w:r>
        <w:t xml:space="preserve">«Счастливая жизнь в гармонии и балансе» (программа Московского долголетия «Психология и коммуникация»).</w:t>
      </w:r>
    </w:p>
    <w:p>
      <w:pPr>
        <w:pStyle w:val="BodyText"/>
      </w:pPr>
      <w:r>
        <w:t xml:space="preserve">Ежемесячно занятия Клуба посещают около 15 тысяч человек, с которыми ежедневно (с понедельника по пятницу) работают 74 специалиста Клуба.</w:t>
      </w:r>
    </w:p>
    <w:p>
      <w:pPr>
        <w:pStyle w:val="BodyText"/>
      </w:pPr>
      <w:r>
        <w:t xml:space="preserve">Занятия проходят в формате ZOOM-конференций, с возможностью «живого» диалога ученика с преподавателем.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http://otradnoe.mos.ru/presscenter/true/detail/10205464.html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true/detail/10205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true/detail/10205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2024-08-25T01:58:28Z</dcterms:created>
  <dcterms:modified xsi:type="dcterms:W3CDTF">2024-08-25T01:58:28Z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