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a4661bad7b7fa8001b7c0ce71c718d4fcce88"/>
    <w:p>
      <w:pPr>
        <w:pStyle w:val="Heading3"/>
      </w:pPr>
      <w:r>
        <w:t xml:space="preserve">Собянин дал старт движению по новому путепроводу в районе Рябиновой улицы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Сегодня Мэр Москвы Сергей Собянин запустил движение по новому путепроводу через пути Киевского направления Московской железной дороги в районе ул. Рябиновая. Работы по реконструкции ул. Рябиновая были начаты в августе 2014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"Этот 2015 год стал рекордным для дорожного строительства в Москве. Построено более 90 км дорог, более 30 сложных инженерных сооружений. И сегодня сдается после реконструкции ул. Рябиновая, путепровод через Киевское направление железной дороги".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обслуживание%20в%20центрах%20госуслу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реконструкции включает в себя: строительство путепровода длиной 652 м по 3 полосы движения в каждую сторону через пути Киевского направления МЖД, соединяющего Рябиновую улицу с Мичуринским проспектом; реконструкцию прилегающей к путепроводу улично-дорожной сети; строительство стоянки для автотранспорта на 164 машиноместа; установку светофора и шумозащитных экранов и окон в рядом расположенных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заявил Сергей Собянин, строительство путепровода через Киевское направление МЖД позволит Рябиновой улице выполнять функцию дублера МКАД на участке между Можайским шоссе и Мичуринским проспектом. В результате – существенно вырастет доступность инновационного центра "Сколково", а также снизится транспортная нагрузка на МКАД и примыкающие к ней участки Можайского шоссе и Мичуринского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выполнялись в рамках строительства южного участка Северо-Западной хорды. Южный участок Северо-Западной хорды соединит Ленинградское, Волоколамское, Звенигородское, Можайское и Рублевское шоссе. Его длина составляет 17 км. В рамках строительства южного участка хорды расширят прилегающие дороги - всего около 38 км улично-дорожной сети.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http://otradnoe.mos.ru/presscenter/news/detail/2414767.html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1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41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2025-01-30T23:24:44Z</dcterms:created>
  <dcterms:modified xsi:type="dcterms:W3CDTF">2025-01-30T23:24:44Z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