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5807dcdcdfcaaa70b0312996e251863b74afd"/>
    <w:p>
      <w:pPr>
        <w:pStyle w:val="Heading3"/>
      </w:pPr>
      <w:r>
        <w:t xml:space="preserve">Правительство Москвы сохраняет льготную арендную ставку для малого бизнеса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t xml:space="preserve">Как доложил Мэру Москвы Сергею Собянину руководитель департамента городского имущества Владимир Ефимов, предлагается сохранить льготную арендную ставку для малого бизнеса. Размер минимальной ставки составит 3 500 рублей за 1 кв. м в год и останется неизменным 2013 года. Для арендаторов ставка арендной платы будет сохранена до 1 июля 2015 года. В настоящее время данной льготой пользуются порядка 7 670 организаций малого бизнеса и некоммерческих организаций - это примерно половина арендаторов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Собянин: "Общественные организации малого и среднего бизнеса обратились к нам в период кризиса с просьбой сохранить льготные арендные ставки для малого бизнеса, помещения которого находятся в собственности города". Руководитель департамента городского имущества Владимир Ефимов также добавил: "Ранее, в связи с обращениями общественных организаций в рамках работы антикризисной комиссии, мы продлевали срок действия минимальной ставки арендной платы для городских помещений. На сегодняшний момент мы вносим вопрос о сохранении минимальной ставки в размере 3,5 тыс. до 2016 г., то есть мы ее предлагаем оставить на том же уровне, что действовала и в 2015 г. Напомню, что на сегодняшний момент более половины арендаторов пользуются минимальной ставкой".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609600" cy="4053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Сергей%20Собянин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05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Сохранение льготной ставки позволит снизить финансовую нагрузку на арендаторов и, соответственно, поможет им сохранить полезную социальную деятельность, деловую активность и рабочие места.</w:t>
      </w:r>
    </w:p>
    <w:p>
      <w:pPr>
        <w:pStyle w:val="BodyText"/>
      </w:pPr>
      <w:r>
        <w:t xml:space="preserve">Льготная ставка сохраняется: для малого бизнеса; для предприятий, на которых больше 50% работников имеют инвалидность; для тех, кто работает по городским программам, совмещая бизнес и бесплатную работу (например проект "Доктор рядом"); для творческих мастерских.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http://otradnoe.mos.ru/presscenter/news/detail/2395567.html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95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95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2024-07-07T03:09:38Z</dcterms:created>
  <dcterms:modified xsi:type="dcterms:W3CDTF">2024-07-07T03:09:38Z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