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3b3615695d776e7503346c46c99e075f55964"/>
    <w:p>
      <w:pPr>
        <w:pStyle w:val="Heading3"/>
      </w:pPr>
      <w:r>
        <w:t xml:space="preserve">Собянин открыл движение по южному участку Северо-Западной хорды</w:t>
      </w:r>
    </w:p>
    <w:p>
      <w:pPr>
        <w:pStyle w:val="FirstParagraph"/>
      </w:pPr>
      <w:r>
        <w:t xml:space="preserve">14.12.2015</w:t>
      </w:r>
    </w:p>
    <w:p>
      <w:pPr>
        <w:pStyle w:val="BodyText"/>
      </w:pPr>
      <w:r>
        <w:t xml:space="preserve">Мэр Москвы Сергей Собянин открыл движение по Сколковскому шоссе, Вяземской и Витебской улицам, на которых была завершена комплексная реконструкция.</w:t>
      </w:r>
    </w:p>
    <w:p>
      <w:pPr>
        <w:pStyle w:val="BodyText"/>
      </w:pPr>
      <w:r>
        <w:t xml:space="preserve">«Закончился еще один этап строительства Северо-Западной хорды, реконструированы Вяземская, Витебская улицы, Сколковское шоссе, построены новые эстакады, мост через реку Сетунь, я надеюсь, в ближайшее время будут закончены подземные пешеходные переходы, весной будет сделано надлежащее благоустройство, а сейчас, надеюсь, можно уже запускать движение», - отметил мэр.</w:t>
      </w:r>
    </w:p>
    <w:p>
      <w:pPr>
        <w:pStyle w:val="BodyText"/>
      </w:pPr>
      <w:r>
        <w:t xml:space="preserve">С.Собянин также отметил, что нормативные сроки строительства составляют около трех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сообщил мэру гендиректор компании-генподрядчика ПАО «Мостотрест» Владимир Власов, завершить строительство удалось примерно за полтора года. «Хотелось бы «спасибо» сказать: службы городские все поддерживали, помогали, иначе такие сроки невозможно выдержать, и, конечно, надо сказать жителям большое «спасибо», что потерпели - стройки без шума не бывает», - отметил В.Власов.</w:t>
      </w:r>
    </w:p>
    <w:p>
      <w:pPr>
        <w:pStyle w:val="BodyText"/>
      </w:pPr>
      <w:r>
        <w:t xml:space="preserve">Согласно планам властей, Северо-Западная хорда снизит загруженность МКАД. Трасса пройдет по территории четырех московских округов и соединит крупные автомагистрали северо-западной части Москвы. На протяжении всей хорды длиной почти 30 км планируется организовать бессветофорное движение. Одним из самых знаковых объектов в составе хорды станет Алабяно-Балтийский тоннель, который пройдет под Волоколамским и Ленинградским тоннелями и свяжет между собой ул. Балтийская и Алабяна.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http://otradnoe.mos.ru/presscenter/news/detail/2371572.html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2371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2371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2025-01-06T07:57:44Z</dcterms:created>
  <dcterms:modified xsi:type="dcterms:W3CDTF">2025-01-06T07:57:44Z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