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1a48f019b55d3d8bc86a65ab64915b12e41a9"/>
    <w:p>
      <w:pPr>
        <w:pStyle w:val="Heading3"/>
      </w:pPr>
      <w:r>
        <w:t xml:space="preserve">Городские власти ликвидируют опасный для москвичей самострой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Сегодня состоялось очередное заседание президиума правительства столицы. На заседании Сергей Собянин заявил, что властями принято постановление «О мерах по обеспечению сноса самовольных построек на отдельных территориях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"Мы работаем над программой сноса незаконно возведенных объектов в Москве. Московские улицы, площади постепенно освобождаются от такого рода ларьков, которые в свое время были возведены незаконно. Эта борьба системная, ежедневная. К сожалению, такие случаи проявляются если не каждый день, то каждую неделю, и необходимо контролировать территорию города, чтобы не появлялись новые объекты. В то же время целый ряд объектов были возведены на ежедневных коммуникациях, газопроводах, водопроводах, сетях высоко давления, прямо на улично-дорожной сети, но получили те или иные документы о регистрации, хотя явно, что были возведены незаконно. В этом году был принят федеральный закон, который позволяет нам бороться с такими объектами".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Самовольные постройки в Москве предполагают наличие потенциальной угрозы жизни и здоровью граждан в случаях повреждения и аварии инженерных сетей. Они создают помехи для работы экстренных и аварийных служб в случае аварий на сетях. Также самовольно возведенные строения ухудшают внешний вид и нарушают исторический облик городских территорий, создают помехи для пассажиропотока и движения транспорта. В зависимости от высоты самовольной постройки и площади занимаемого ею земельного участка срок сноса составляет от 30 дней до 1 года с момента принятия Правительством Москвы соответствующего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глава муниципального округа Таганский Илья Свиридов обратился к мэру Сергею Собянину с просьбой оперативно принять меры по ликвидации самовольных построек в Таганском районе и в целом по городу. Проект постановления был подготовлен по поручению мэра.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http://otradnoe.mos.ru/presscenter/news/detail/2357792.html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57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57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2024-12-28T22:11:12Z</dcterms:created>
  <dcterms:modified xsi:type="dcterms:W3CDTF">2024-12-28T22:11:12Z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