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c7908112681aa404d274774f5f8e91d3ab052"/>
    <w:p>
      <w:pPr>
        <w:pStyle w:val="Heading3"/>
      </w:pPr>
      <w:r>
        <w:t xml:space="preserve">На Хачатуряна закрасили вандальные надписи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  <w:r>
        <w:t xml:space="preserve">Житель района Отрадное пожаловался, что по адресу: улица Хачатуряна, дом №12, корпус 1 изрисовали контейнерную площадку. Информация об этом появилась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«Хулиганы изрисовали контейнерную площадку. Просьба закрасить», — пишет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Корреспондент нашей газеты обратился в управу района Отрадное по поводу этой проблемы.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«Замечание устранено. Выполнены работы по удалению вандальных надписей с контейнерной площадки», — сообщили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Отрадное могут обращаться с вопросами, жалобами и предложениями по телефону редакции: 8 (495) 681-36-45.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http://otradnoe.mos.ru/presscenter/news/detail/10138632.html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138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138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2025-04-03T08:19:13Z</dcterms:created>
  <dcterms:modified xsi:type="dcterms:W3CDTF">2025-04-03T08:19:13Z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