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27a2b8b12c088e313bae73b319b8f136cca45"/>
    <w:p>
      <w:pPr>
        <w:pStyle w:val="Heading3"/>
      </w:pPr>
      <w:r>
        <w:t xml:space="preserve">Распоряжение главы управы района Отрадное города Москвы от 10.10.2016 № 03-03-68/6 "О внесении изменений в распоряжение от 29.06.2016 № 03-03-46/6 "Об образовании Комиссии по соблюдению требований к служебному поведению государственных гражданских служащи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http://otradnoe.mos.ru/anti-corruption/the-commission-for-observance-of-requirements-for-the-official-behaviour-of-state-civil-employees-of/detail/6572471.html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6572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6572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2023-11-13T08:54:22Z</dcterms:created>
  <dcterms:modified xsi:type="dcterms:W3CDTF">2023-11-13T08:54:22Z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