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fcf92f892c5f1a0da96881dbf868adde1be4d"/>
    <w:p>
      <w:pPr>
        <w:pStyle w:val="Heading3"/>
      </w:pPr>
      <w:r>
        <w:t xml:space="preserve">Министерство труда и социальной защиты Российской Федерации обращает внимание на необходимость соблюдения запрета на дарение и получение подарков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t xml:space="preserve">Положения антикоррупционного законодательства и Гражданского кодекса содержат запрет на дарение подарков лицам, замещающим государственные и муниципальные должности, государственным и муниципальным служащим, работникам отдельных организаций, а также на получение ими подарков в связи с выполнением служебных обязанностей.</w:t>
      </w:r>
    </w:p>
    <w:p>
      <w:pPr>
        <w:pStyle w:val="BodyText"/>
      </w:pPr>
      <w:r>
        <w:t xml:space="preserve">Исключением являются, подлежащие сдаче подарки, которые получены в связи с протокольными мероприятиями, со служебными командировками и с другими официальными мероприятиями.</w:t>
      </w:r>
    </w:p>
    <w:p>
      <w:pPr>
        <w:pStyle w:val="BodyText"/>
      </w:pPr>
      <w:r>
        <w:t xml:space="preserve">Получение должностными лицами подарков в иных случаях является нарушением запрета, установленного законодательством Российской Федерации, создает условия для возникновения конфликта интересов, ставит под сомнение объективность принимаемых ими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взятка- уголовную ответственность, сообщили в Минтруде.</w:t>
      </w:r>
    </w:p>
    <w:p>
      <w:pPr>
        <w:pStyle w:val="BodyText"/>
      </w:pPr>
      <w:r>
        <w:t xml:space="preserve">Должностным лицам необходимо учитывать, вне зависимости от места и времени их поведение должен всецело соответствовать требованиям к служебному поведению, и не допускать поступков, способных вызвать сомнения в их честности и порядочности.</w:t>
      </w:r>
    </w:p>
    <w:p>
      <w:pPr>
        <w:pStyle w:val="BodyText"/>
      </w:pPr>
      <w:r>
        <w:t xml:space="preserve">Получение подарков должностными лицами во внеслужебное время от своих друзей или иных лиц, в отношении которых должностные лица непосредственно осуществляют функции государственного(муниципального, административного) управления, также является нарушением установленного запрета.</w:t>
      </w:r>
    </w:p>
    <w:p>
      <w:pPr>
        <w:pStyle w:val="BodyText"/>
      </w:pPr>
      <w:r>
        <w:t xml:space="preserve">Воздерживаться стоит от безвозмездного получения услуг, результатов выполненных работ, поскольку получение подарков в виде любой материальной выгоды должностному лицу запрещено.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http://otradnoe.mos.ru/anti-corruption/methodical-materials/detail/8798864.html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8798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8798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2025-06-11T12:03:49Z</dcterms:created>
  <dcterms:modified xsi:type="dcterms:W3CDTF">2025-06-11T12:03:49Z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