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c5b960a2ff94ac72e6a5252606c1f4b65b197"/>
    <w:p>
      <w:pPr>
        <w:pStyle w:val="Heading3"/>
      </w:pPr>
      <w:r>
        <w:t xml:space="preserve">Письмо от 22.06.2012 № 17-1/10/1-248 "О разъяснении практики применения статьи 12 Федерального закона от 25.12.2008 № 273-ФЗ "О противодействии коррупции"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http://otradnoe.mos.ru/anti-corruption/methodical-materials/detail/6572631.html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6572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6572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2025-06-11T07:59:54Z</dcterms:created>
  <dcterms:modified xsi:type="dcterms:W3CDTF">2025-06-11T07:59:54Z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