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аявление-о-выкупе-подарка"/>
    <w:p>
      <w:pPr>
        <w:pStyle w:val="Heading3"/>
      </w:pPr>
      <w:r>
        <w:t xml:space="preserve">Заявление о выкупе подарка</w:t>
      </w:r>
    </w:p>
    <w:p>
      <w:pPr>
        <w:pStyle w:val="FirstParagraph"/>
      </w:pPr>
      <w:r>
        <w:t xml:space="preserve">25.10.2022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http://otradnoe.mos.ru/anti-corruption/forms-of-documents-related-to-anti-corruption-for-filling/detail/11153907.html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forms-of-documents-related-to-anti-corruption-for-filling/detail/111539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forms-of-documents-related-to-anti-corruption-for-filling/detail/111539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2025-05-27T15:39:03Z</dcterms:created>
  <dcterms:modified xsi:type="dcterms:W3CDTF">2025-05-27T15:39:03Z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